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4110"/>
        <w:gridCol w:w="3828"/>
      </w:tblGrid>
      <w:tr w:rsidR="00171346" w:rsidRPr="00A3670D" w14:paraId="1859AFB7" w14:textId="77777777" w:rsidTr="00171346">
        <w:trPr>
          <w:trHeight w:val="608"/>
        </w:trPr>
        <w:tc>
          <w:tcPr>
            <w:tcW w:w="15163" w:type="dxa"/>
            <w:gridSpan w:val="4"/>
          </w:tcPr>
          <w:p w14:paraId="67252DC4" w14:textId="71ABE942" w:rsidR="00171346" w:rsidRPr="00A3670D" w:rsidRDefault="005C3EB6" w:rsidP="00171346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  <w:sz w:val="36"/>
                <w:szCs w:val="36"/>
              </w:rPr>
              <w:t>Reception</w:t>
            </w:r>
            <w:r w:rsidR="00171346" w:rsidRPr="00A3670D">
              <w:rPr>
                <w:rFonts w:ascii="SassoonPrimaryInfant" w:hAnsi="SassoonPrimaryInfant"/>
                <w:b/>
                <w:sz w:val="36"/>
                <w:szCs w:val="36"/>
              </w:rPr>
              <w:t xml:space="preserve"> Home Learning</w:t>
            </w:r>
          </w:p>
        </w:tc>
      </w:tr>
      <w:tr w:rsidR="00060D1E" w:rsidRPr="00A3670D" w14:paraId="41DD7B1F" w14:textId="77777777" w:rsidTr="00060D1E">
        <w:trPr>
          <w:trHeight w:val="3054"/>
        </w:trPr>
        <w:tc>
          <w:tcPr>
            <w:tcW w:w="3823" w:type="dxa"/>
            <w:vMerge w:val="restart"/>
            <w:shd w:val="clear" w:color="auto" w:fill="FFD966" w:themeFill="accent4" w:themeFillTint="99"/>
          </w:tcPr>
          <w:p w14:paraId="43B6CE74" w14:textId="77777777" w:rsidR="00060D1E" w:rsidRDefault="00060D1E" w:rsidP="00C147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A3670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Literacy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/Phonics</w:t>
            </w:r>
          </w:p>
          <w:p w14:paraId="571B2336" w14:textId="732EF43A" w:rsidR="00060D1E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A3670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Writing</w:t>
            </w:r>
          </w:p>
          <w:p w14:paraId="6B5C4636" w14:textId="44CEB96F" w:rsidR="008F5FDF" w:rsidRDefault="008F5FDF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2432EDA6" w14:textId="77777777" w:rsidR="008F5FDF" w:rsidRDefault="008F5FDF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 xml:space="preserve">Take part in a phonics scavenger hunt or game of eye spy. </w:t>
            </w:r>
          </w:p>
          <w:p w14:paraId="3C31BC24" w14:textId="1FF098FD" w:rsidR="00060D1E" w:rsidRDefault="008F5FDF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Write a letter or postcard to your friends at school or family members telling them what you have been doing during this time.</w:t>
            </w:r>
          </w:p>
          <w:p w14:paraId="621A0ADB" w14:textId="36105E5F" w:rsidR="00060D1E" w:rsidRDefault="008F5FDF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Read part of a book and guess what could happen at the end.</w:t>
            </w:r>
          </w:p>
          <w:p w14:paraId="2D0126FF" w14:textId="11A54CC2" w:rsidR="00B315D1" w:rsidRDefault="00B315D1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Create an all about me page drawing pictures of yourself, your family and your pets.</w:t>
            </w:r>
          </w:p>
          <w:p w14:paraId="0D7E6062" w14:textId="026AA12F" w:rsidR="00B315D1" w:rsidRDefault="00B315D1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Using your toys you could take a picture before printing and adding speech bubbles to show what they are saying.</w:t>
            </w:r>
          </w:p>
          <w:p w14:paraId="1C1F5D49" w14:textId="4A7999DC" w:rsidR="00060D1E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7A4A784E" w14:textId="77777777" w:rsidR="00060D1E" w:rsidRPr="00A3670D" w:rsidRDefault="00060D1E" w:rsidP="00A3670D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Reading</w:t>
            </w:r>
          </w:p>
          <w:p w14:paraId="6DFBDD3F" w14:textId="0A902CCF" w:rsidR="00B315D1" w:rsidRDefault="00060D1E" w:rsidP="00DA247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3670D">
              <w:rPr>
                <w:rFonts w:ascii="SassoonPrimaryInfant" w:hAnsi="SassoonPrimaryInfant"/>
                <w:sz w:val="20"/>
                <w:szCs w:val="20"/>
              </w:rPr>
              <w:t>Choose books from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home to read on a daily basis. Talk about the books you have read, what did you like/dislike? What was your favourite part? Did </w:t>
            </w:r>
            <w:r w:rsidR="00DA247B">
              <w:rPr>
                <w:rFonts w:ascii="SassoonPrimaryInfant" w:hAnsi="SassoonPrimaryInfant"/>
                <w:sz w:val="20"/>
                <w:szCs w:val="20"/>
              </w:rPr>
              <w:t>any part of the story make you l</w:t>
            </w:r>
            <w:r>
              <w:rPr>
                <w:rFonts w:ascii="SassoonPrimaryInfant" w:hAnsi="SassoonPrimaryInfant"/>
                <w:sz w:val="20"/>
                <w:szCs w:val="20"/>
              </w:rPr>
              <w:t>augh? Why?</w:t>
            </w:r>
            <w:r w:rsidR="00DA247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383FCBAC" w14:textId="5813C11D" w:rsidR="00B315D1" w:rsidRDefault="00B315D1" w:rsidP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Play phonics reading games such as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Obb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and Bob online at </w:t>
            </w:r>
            <w:hyperlink r:id="rId4" w:history="1">
              <w:r w:rsidRPr="00401B8F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www.letters-and-sounds.com</w:t>
              </w:r>
            </w:hyperlink>
          </w:p>
          <w:p w14:paraId="15F650C9" w14:textId="0714EDCE" w:rsidR="00B315D1" w:rsidRPr="00DA247B" w:rsidRDefault="00B315D1" w:rsidP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Practice your phonics with Mr Thorne on YouTube. </w:t>
            </w:r>
          </w:p>
        </w:tc>
        <w:tc>
          <w:tcPr>
            <w:tcW w:w="7512" w:type="dxa"/>
            <w:gridSpan w:val="2"/>
          </w:tcPr>
          <w:p w14:paraId="1AFBC312" w14:textId="35B3CE12" w:rsidR="00060D1E" w:rsidRPr="00A3670D" w:rsidRDefault="0016122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Dear Parents/</w:t>
            </w:r>
            <w:r w:rsidR="00060D1E" w:rsidRPr="00A3670D">
              <w:rPr>
                <w:rFonts w:ascii="SassoonPrimaryInfant" w:hAnsi="SassoonPrimaryInfant"/>
              </w:rPr>
              <w:t>Carers</w:t>
            </w:r>
          </w:p>
          <w:p w14:paraId="483DE827" w14:textId="4A99F5B4" w:rsidR="00060D1E" w:rsidRPr="00A3670D" w:rsidRDefault="008F5FDF" w:rsidP="0017134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Following the extension of the closure of schools and as we are now into the summer term here is a list of activity ideas for your child to complete during this time. We</w:t>
            </w:r>
            <w:r w:rsidR="00060D1E" w:rsidRPr="00A3670D">
              <w:rPr>
                <w:rFonts w:ascii="SassoonPrimaryInfant" w:hAnsi="SassoonPrimaryInfant"/>
              </w:rPr>
              <w:t xml:space="preserve"> are committed to ensuring your children are still learning during this period and have put together a range of </w:t>
            </w:r>
            <w:r w:rsidR="00060D1E">
              <w:rPr>
                <w:rFonts w:ascii="SassoonPrimaryInfant" w:hAnsi="SassoonPrimaryInfant"/>
              </w:rPr>
              <w:t xml:space="preserve">activities </w:t>
            </w:r>
            <w:r w:rsidR="00060D1E" w:rsidRPr="00A3670D">
              <w:rPr>
                <w:rFonts w:ascii="SassoonPrimaryInfant" w:hAnsi="SassoonPrimaryInfant"/>
              </w:rPr>
              <w:t>and ideas for them to complete at home.  Please, if possible, spend a few hours a day with your children to ensure they complete the work set</w:t>
            </w:r>
            <w:r>
              <w:rPr>
                <w:rFonts w:ascii="SassoonPrimaryInfant" w:hAnsi="SassoonPrimaryInfant"/>
              </w:rPr>
              <w:t xml:space="preserve"> alongside reading daily with your child</w:t>
            </w:r>
            <w:r w:rsidR="00060D1E" w:rsidRPr="00A3670D">
              <w:rPr>
                <w:rFonts w:ascii="SassoonPrimaryInfant" w:hAnsi="SassoonPrimaryInfant"/>
              </w:rPr>
              <w:t>. Where possible record any completed work so we can see the evidence of the work done.</w:t>
            </w:r>
            <w:r w:rsidR="00060D1E">
              <w:rPr>
                <w:rFonts w:ascii="SassoonPrimaryInfant" w:hAnsi="SassoonPrimaryInfant"/>
              </w:rPr>
              <w:t xml:space="preserve"> This can also be uploaded to Tapestry</w:t>
            </w:r>
            <w:r>
              <w:rPr>
                <w:rFonts w:ascii="SassoonPrimaryInfant" w:hAnsi="SassoonPrimaryInfant"/>
              </w:rPr>
              <w:t xml:space="preserve"> which will enable us to reply to your child’s learning.  We hope you are keeping safe and look forward to seeing you hopefully very soon. </w:t>
            </w:r>
          </w:p>
          <w:p w14:paraId="5750B17D" w14:textId="2BEEE157" w:rsidR="00161228" w:rsidRDefault="00060D1E" w:rsidP="00171346">
            <w:pPr>
              <w:rPr>
                <w:rFonts w:ascii="SassoonPrimaryInfant" w:hAnsi="SassoonPrimaryInfant"/>
              </w:rPr>
            </w:pPr>
            <w:r w:rsidRPr="00A3670D">
              <w:rPr>
                <w:rFonts w:ascii="SassoonPrimaryInfant" w:hAnsi="SassoonPrimaryInfant"/>
              </w:rPr>
              <w:t>Thank you</w:t>
            </w:r>
            <w:r w:rsidR="00161228">
              <w:rPr>
                <w:rFonts w:ascii="SassoonPrimaryInfant" w:hAnsi="SassoonPrimaryInfant"/>
              </w:rPr>
              <w:t>,</w:t>
            </w:r>
            <w:r w:rsidRPr="00A3670D">
              <w:rPr>
                <w:rFonts w:ascii="SassoonPrimaryInfant" w:hAnsi="SassoonPrimaryInfant"/>
              </w:rPr>
              <w:t xml:space="preserve"> </w:t>
            </w:r>
          </w:p>
          <w:p w14:paraId="0A000BD8" w14:textId="4DF551D2" w:rsidR="00060D1E" w:rsidRPr="00A3670D" w:rsidRDefault="005C3EB6" w:rsidP="0017134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Mrs Garvin</w:t>
            </w:r>
          </w:p>
          <w:p w14:paraId="3ED3119F" w14:textId="77777777" w:rsidR="00060D1E" w:rsidRPr="00A3670D" w:rsidRDefault="00060D1E" w:rsidP="00171346">
            <w:pPr>
              <w:rPr>
                <w:rFonts w:ascii="SassoonPrimaryInfant" w:hAnsi="SassoonPrimaryInfant"/>
              </w:rPr>
            </w:pPr>
          </w:p>
          <w:p w14:paraId="4257C46C" w14:textId="77777777" w:rsidR="00060D1E" w:rsidRPr="00A3670D" w:rsidRDefault="00060D1E" w:rsidP="00171346">
            <w:pPr>
              <w:rPr>
                <w:rFonts w:ascii="SassoonPrimaryInfant" w:hAnsi="SassoonPrimaryInfant"/>
                <w:b/>
              </w:rPr>
            </w:pPr>
            <w:r w:rsidRPr="00A3670D">
              <w:rPr>
                <w:rFonts w:ascii="SassoonPrimaryInfant" w:hAnsi="SassoonPrimaryInfant"/>
                <w:b/>
              </w:rPr>
              <w:t>Please find on our school website a list of useful website links to further your child’s learning.</w:t>
            </w:r>
          </w:p>
        </w:tc>
        <w:tc>
          <w:tcPr>
            <w:tcW w:w="3828" w:type="dxa"/>
            <w:shd w:val="clear" w:color="auto" w:fill="F4B083" w:themeFill="accent2" w:themeFillTint="99"/>
          </w:tcPr>
          <w:p w14:paraId="3C173DE6" w14:textId="77777777" w:rsidR="00060D1E" w:rsidRDefault="00060D1E" w:rsidP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A3670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ematics</w:t>
            </w:r>
          </w:p>
          <w:p w14:paraId="62AE7226" w14:textId="77777777" w:rsidR="00060D1E" w:rsidRDefault="00060D1E" w:rsidP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Number</w:t>
            </w:r>
          </w:p>
          <w:p w14:paraId="11533B96" w14:textId="77777777" w:rsidR="00005F3A" w:rsidRDefault="00005F3A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Practise</w:t>
            </w:r>
            <w:r w:rsidR="00B315D1">
              <w:rPr>
                <w:rFonts w:ascii="SassoonPrimaryInfant" w:hAnsi="SassoonPrimaryInfant"/>
                <w:sz w:val="20"/>
                <w:szCs w:val="28"/>
              </w:rPr>
              <w:t xml:space="preserve"> say</w:t>
            </w:r>
            <w:r>
              <w:rPr>
                <w:rFonts w:ascii="SassoonPrimaryInfant" w:hAnsi="SassoonPrimaryInfant"/>
                <w:sz w:val="20"/>
                <w:szCs w:val="28"/>
              </w:rPr>
              <w:t>ing</w:t>
            </w:r>
            <w:r w:rsidR="00B315D1">
              <w:rPr>
                <w:rFonts w:ascii="SassoonPrimaryInfant" w:hAnsi="SassoonPrimaryInfant"/>
                <w:sz w:val="20"/>
                <w:szCs w:val="28"/>
              </w:rPr>
              <w:t xml:space="preserve"> and identify</w:t>
            </w:r>
            <w:r>
              <w:rPr>
                <w:rFonts w:ascii="SassoonPrimaryInfant" w:hAnsi="SassoonPrimaryInfant"/>
                <w:sz w:val="20"/>
                <w:szCs w:val="28"/>
              </w:rPr>
              <w:t>ing</w:t>
            </w:r>
            <w:r w:rsidR="00B315D1">
              <w:rPr>
                <w:rFonts w:ascii="SassoonPrimaryInfant" w:hAnsi="SassoonPrimaryInfant"/>
                <w:sz w:val="20"/>
                <w:szCs w:val="28"/>
              </w:rPr>
              <w:t xml:space="preserve"> numbers all the way to 20</w:t>
            </w:r>
            <w:r>
              <w:rPr>
                <w:rFonts w:ascii="SassoonPrimaryInfant" w:hAnsi="SassoonPrimaryInfant"/>
                <w:sz w:val="20"/>
                <w:szCs w:val="28"/>
              </w:rPr>
              <w:t>.</w:t>
            </w:r>
          </w:p>
          <w:p w14:paraId="04CFDD41" w14:textId="1AC5FF74" w:rsidR="00B315D1" w:rsidRDefault="00B315D1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 xml:space="preserve">Practice counting forwards, backwards and writing down different </w:t>
            </w:r>
            <w:r w:rsidR="00005F3A">
              <w:rPr>
                <w:rFonts w:ascii="SassoonPrimaryInfant" w:hAnsi="SassoonPrimaryInfant"/>
                <w:sz w:val="20"/>
                <w:szCs w:val="28"/>
              </w:rPr>
              <w:t>numbers. Practise</w:t>
            </w:r>
            <w:r>
              <w:rPr>
                <w:rFonts w:ascii="SassoonPrimaryInfant" w:hAnsi="SassoonPrimaryInfant"/>
                <w:sz w:val="20"/>
                <w:szCs w:val="28"/>
              </w:rPr>
              <w:t xml:space="preserve"> adding and taking away numbers</w:t>
            </w:r>
            <w:r w:rsidR="00005F3A">
              <w:rPr>
                <w:rFonts w:ascii="SassoonPrimaryInfant" w:hAnsi="SassoonPrimaryInfant"/>
                <w:sz w:val="20"/>
                <w:szCs w:val="28"/>
              </w:rPr>
              <w:t>.</w:t>
            </w:r>
            <w:r>
              <w:rPr>
                <w:rFonts w:ascii="SassoonPrimaryInfant" w:hAnsi="SassoonPrimaryInfant"/>
                <w:sz w:val="20"/>
                <w:szCs w:val="28"/>
              </w:rPr>
              <w:t xml:space="preserve"> You could play an adding game of using two bowls of objects and counting them all together. Could you write the number sentence to match your ideas?</w:t>
            </w:r>
          </w:p>
          <w:p w14:paraId="7E6D0C01" w14:textId="77777777" w:rsidR="00B315D1" w:rsidRDefault="00B315D1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</w:p>
          <w:p w14:paraId="45A91145" w14:textId="77777777" w:rsidR="00060D1E" w:rsidRDefault="00060D1E" w:rsidP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Space. Shape and Measure</w:t>
            </w:r>
          </w:p>
          <w:p w14:paraId="02085392" w14:textId="10686EF7" w:rsidR="00060D1E" w:rsidRDefault="00B315D1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Can you use different paints and shapes to create a pattern?</w:t>
            </w:r>
          </w:p>
          <w:p w14:paraId="147AB0CE" w14:textId="5D72721A" w:rsidR="00060D1E" w:rsidRPr="00A3670D" w:rsidRDefault="00005F3A" w:rsidP="00060D1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Collecting natural objects from the garden can you order them from largest to smallest?</w:t>
            </w:r>
          </w:p>
        </w:tc>
      </w:tr>
      <w:tr w:rsidR="00060D1E" w:rsidRPr="00A3670D" w14:paraId="745FE321" w14:textId="77777777" w:rsidTr="00060D1E">
        <w:trPr>
          <w:trHeight w:val="1931"/>
        </w:trPr>
        <w:tc>
          <w:tcPr>
            <w:tcW w:w="3823" w:type="dxa"/>
            <w:vMerge/>
            <w:shd w:val="clear" w:color="auto" w:fill="FFD966" w:themeFill="accent4" w:themeFillTint="99"/>
          </w:tcPr>
          <w:p w14:paraId="68C92C27" w14:textId="77777777" w:rsidR="00060D1E" w:rsidRPr="00A3670D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CB9CA" w:themeFill="text2" w:themeFillTint="66"/>
          </w:tcPr>
          <w:p w14:paraId="57123021" w14:textId="69772256" w:rsidR="00060D1E" w:rsidRPr="00A3670D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A3670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Get Creative</w:t>
            </w:r>
          </w:p>
          <w:p w14:paraId="7F944DCB" w14:textId="77777777" w:rsidR="00060D1E" w:rsidRDefault="00005F3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Create a poster to say thank you to the NHS or to send to your local key workers.</w:t>
            </w:r>
          </w:p>
          <w:p w14:paraId="2CE84242" w14:textId="77777777" w:rsidR="00005F3A" w:rsidRDefault="00005F3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Use paints, pencils or pens to create drawings of things in your house. </w:t>
            </w:r>
          </w:p>
          <w:p w14:paraId="6FCD4CD5" w14:textId="61EA02B7" w:rsidR="00005F3A" w:rsidRPr="00A3670D" w:rsidRDefault="00005F3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Can you use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lego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to create a new house or school?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</w:tcPr>
          <w:p w14:paraId="32098855" w14:textId="77777777" w:rsidR="00060D1E" w:rsidRPr="00A3670D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Physical Development </w:t>
            </w:r>
          </w:p>
          <w:p w14:paraId="32BFEF95" w14:textId="77777777" w:rsidR="00060D1E" w:rsidRPr="00A3670D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085704A5" w14:textId="77777777" w:rsidR="00060D1E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3670D">
              <w:rPr>
                <w:rFonts w:ascii="SassoonPrimaryInfant" w:hAnsi="SassoonPrimaryInfant"/>
                <w:sz w:val="20"/>
                <w:szCs w:val="20"/>
              </w:rPr>
              <w:t>Where possible please try to spend some time in your gardens playing, running, kicking and throwing balls.</w:t>
            </w:r>
          </w:p>
          <w:p w14:paraId="0D59D56F" w14:textId="08E44D0E" w:rsidR="00060D1E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96CCB8F" w14:textId="576221CD" w:rsidR="00005F3A" w:rsidRDefault="00005F3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You can join Joe Wicks (9am)</w:t>
            </w:r>
            <w:r w:rsidRPr="00005F3A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or </w:t>
            </w:r>
            <w:proofErr w:type="spellStart"/>
            <w:r w:rsidRPr="00005F3A">
              <w:rPr>
                <w:rFonts w:ascii="SassoonPrimaryInfant" w:hAnsi="SassoonPrimaryInfant"/>
                <w:sz w:val="20"/>
                <w:szCs w:val="20"/>
              </w:rPr>
              <w:t>Oti</w:t>
            </w:r>
            <w:proofErr w:type="spellEnd"/>
            <w:r w:rsidRPr="00005F3A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005F3A">
              <w:rPr>
                <w:rFonts w:ascii="SassoonPrimaryInfant" w:hAnsi="SassoonPrimaryInfant"/>
                <w:sz w:val="20"/>
                <w:szCs w:val="20"/>
              </w:rPr>
              <w:t>Mabuse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(11.30) every day on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Youtube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for a fitness or dance lesson.</w:t>
            </w:r>
          </w:p>
          <w:p w14:paraId="4A5DAC3C" w14:textId="77777777" w:rsidR="00060D1E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6A55A62" w14:textId="77777777" w:rsidR="00060D1E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0891A40" w14:textId="77777777" w:rsidR="00060D1E" w:rsidRPr="00A3670D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6C0C903" w14:textId="77777777" w:rsidR="00060D1E" w:rsidRPr="00A3670D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CEC6808" w14:textId="77777777" w:rsidR="00060D1E" w:rsidRPr="00A3670D" w:rsidRDefault="00060D1E" w:rsidP="002C2AB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60D1E" w:rsidRPr="00A3670D" w14:paraId="3AD0461E" w14:textId="77777777" w:rsidTr="00C1476F">
        <w:trPr>
          <w:trHeight w:val="1866"/>
        </w:trPr>
        <w:tc>
          <w:tcPr>
            <w:tcW w:w="3823" w:type="dxa"/>
            <w:vMerge/>
            <w:shd w:val="clear" w:color="auto" w:fill="F4B083" w:themeFill="accent2" w:themeFillTint="99"/>
          </w:tcPr>
          <w:p w14:paraId="1D995C3B" w14:textId="77777777" w:rsidR="00060D1E" w:rsidRPr="00060D1E" w:rsidRDefault="00060D1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DBDBDB" w:themeFill="accent3" w:themeFillTint="66"/>
          </w:tcPr>
          <w:p w14:paraId="1F740500" w14:textId="77777777" w:rsidR="00060D1E" w:rsidRPr="00A3670D" w:rsidRDefault="00060D1E">
            <w:pPr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Expressive Arts and Design</w:t>
            </w:r>
          </w:p>
          <w:p w14:paraId="40F08201" w14:textId="77777777" w:rsidR="00060D1E" w:rsidRPr="00A3670D" w:rsidRDefault="00060D1E">
            <w:pPr>
              <w:rPr>
                <w:rFonts w:ascii="SassoonPrimaryInfant" w:hAnsi="SassoonPrimaryInfant"/>
                <w:b/>
                <w:u w:val="single"/>
              </w:rPr>
            </w:pPr>
          </w:p>
          <w:p w14:paraId="65B83242" w14:textId="0416F046" w:rsidR="00060D1E" w:rsidRDefault="0016122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junk/</w:t>
            </w:r>
            <w:r w:rsidR="00060D1E">
              <w:rPr>
                <w:rFonts w:ascii="SassoonPrimaryInfant" w:hAnsi="SassoonPrimaryInfant"/>
                <w:sz w:val="20"/>
                <w:szCs w:val="20"/>
              </w:rPr>
              <w:t xml:space="preserve">recycling to create models and different creations. </w:t>
            </w:r>
          </w:p>
          <w:p w14:paraId="666CFC45" w14:textId="77777777" w:rsidR="00060D1E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Create your own songs and music using items found around your home. (pots and pans etc. </w:t>
            </w:r>
          </w:p>
          <w:p w14:paraId="7E16CB4A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Paint or draw a picture. </w:t>
            </w:r>
          </w:p>
          <w:p w14:paraId="4B81C91F" w14:textId="79ED724D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Use </w:t>
            </w:r>
            <w:r w:rsidR="00161228">
              <w:rPr>
                <w:rFonts w:ascii="SassoonPrimaryInfant" w:hAnsi="SassoonPrimaryInfant"/>
                <w:sz w:val="20"/>
                <w:szCs w:val="20"/>
              </w:rPr>
              <w:t>construction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materials to create and build different structures.</w:t>
            </w:r>
          </w:p>
          <w:p w14:paraId="4D0D9230" w14:textId="77777777" w:rsidR="00DA247B" w:rsidRPr="00A3670D" w:rsidRDefault="00DA247B">
            <w:pPr>
              <w:rPr>
                <w:rFonts w:ascii="SassoonPrimaryInfant" w:hAnsi="SassoonPrimaryInfant"/>
              </w:rPr>
            </w:pPr>
          </w:p>
        </w:tc>
        <w:tc>
          <w:tcPr>
            <w:tcW w:w="4110" w:type="dxa"/>
            <w:vMerge w:val="restart"/>
            <w:shd w:val="clear" w:color="auto" w:fill="9CC2E5" w:themeFill="accent1" w:themeFillTint="99"/>
          </w:tcPr>
          <w:p w14:paraId="1CAE12CE" w14:textId="77777777" w:rsidR="00060D1E" w:rsidRDefault="00060D1E" w:rsidP="00A3670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lastRenderedPageBreak/>
              <w:t>Communication and Language</w:t>
            </w:r>
          </w:p>
          <w:p w14:paraId="5D143ABB" w14:textId="77777777" w:rsidR="00060D1E" w:rsidRPr="00A3670D" w:rsidRDefault="00060D1E" w:rsidP="00A3670D">
            <w:pPr>
              <w:jc w:val="center"/>
              <w:rPr>
                <w:rFonts w:ascii="SassoonPrimaryInfant" w:hAnsi="SassoonPrimaryInfant"/>
                <w:b/>
                <w:sz w:val="24"/>
                <w:szCs w:val="28"/>
                <w:u w:val="single"/>
              </w:rPr>
            </w:pPr>
          </w:p>
          <w:p w14:paraId="6C1E063A" w14:textId="77777777" w:rsidR="00060D1E" w:rsidRDefault="00060D1E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  <w:r w:rsidRPr="00A3670D">
              <w:rPr>
                <w:rFonts w:ascii="SassoonPrimaryInfant" w:hAnsi="SassoonPrimaryInfant"/>
                <w:sz w:val="20"/>
                <w:szCs w:val="28"/>
              </w:rPr>
              <w:t>Talk to you child about their favourite things.</w:t>
            </w:r>
            <w:r>
              <w:rPr>
                <w:rFonts w:ascii="SassoonPrimaryInfant" w:hAnsi="SassoonPrimaryInfant"/>
                <w:sz w:val="20"/>
                <w:szCs w:val="28"/>
              </w:rPr>
              <w:t xml:space="preserve"> Share a story and retell it using toys available. </w:t>
            </w:r>
          </w:p>
          <w:p w14:paraId="56E1C74B" w14:textId="77777777" w:rsidR="00060D1E" w:rsidRDefault="00060D1E" w:rsidP="00A3670D">
            <w:pPr>
              <w:jc w:val="center"/>
              <w:rPr>
                <w:rFonts w:ascii="SassoonPrimaryInfant" w:hAnsi="SassoonPrimaryInfant"/>
                <w:sz w:val="20"/>
                <w:szCs w:val="28"/>
              </w:rPr>
            </w:pPr>
          </w:p>
          <w:p w14:paraId="2EA77B90" w14:textId="33006EA5" w:rsidR="00060D1E" w:rsidRDefault="00161228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lastRenderedPageBreak/>
              <w:t>T</w:t>
            </w:r>
            <w:r w:rsidR="00060D1E">
              <w:rPr>
                <w:rFonts w:ascii="SassoonPrimaryInfant" w:hAnsi="SassoonPrimaryInfant"/>
                <w:sz w:val="20"/>
                <w:szCs w:val="28"/>
              </w:rPr>
              <w:t xml:space="preserve">alk to your child about what plans they may like to make – what activities would they like to do? Look through the pack together and talk together about what each activity involves. </w:t>
            </w:r>
          </w:p>
          <w:p w14:paraId="6A3C0BB1" w14:textId="77777777" w:rsidR="00060D1E" w:rsidRDefault="00060D1E" w:rsidP="00060D1E">
            <w:pPr>
              <w:rPr>
                <w:rFonts w:ascii="SassoonPrimaryInfant" w:hAnsi="SassoonPrimaryInfant"/>
                <w:sz w:val="20"/>
                <w:szCs w:val="28"/>
              </w:rPr>
            </w:pPr>
          </w:p>
          <w:p w14:paraId="1C9970FA" w14:textId="77777777" w:rsidR="00060D1E" w:rsidRPr="00A3670D" w:rsidRDefault="00060D1E" w:rsidP="00060D1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8"/>
              </w:rPr>
              <w:t>Encourage your child to create their own stories and include props is possible.</w:t>
            </w: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14:paraId="458FDAF8" w14:textId="77777777" w:rsidR="00060D1E" w:rsidRPr="00A3670D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60D1E" w:rsidRPr="00A3670D" w14:paraId="66648659" w14:textId="77777777" w:rsidTr="00C1476F">
        <w:trPr>
          <w:trHeight w:val="3541"/>
        </w:trPr>
        <w:tc>
          <w:tcPr>
            <w:tcW w:w="3823" w:type="dxa"/>
            <w:shd w:val="clear" w:color="auto" w:fill="EFC7E6"/>
          </w:tcPr>
          <w:p w14:paraId="631EC78F" w14:textId="77777777" w:rsidR="00060D1E" w:rsidRPr="00A3670D" w:rsidRDefault="00060D1E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lastRenderedPageBreak/>
              <w:t>Understanding the World</w:t>
            </w:r>
          </w:p>
          <w:p w14:paraId="2EDAB0E9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  <w:p w14:paraId="16C1AD12" w14:textId="77777777" w:rsidR="00060D1E" w:rsidRDefault="00060D1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3670D">
              <w:rPr>
                <w:rFonts w:ascii="SassoonPrimaryInfant" w:hAnsi="SassoonPrimaryInfant"/>
                <w:sz w:val="20"/>
                <w:szCs w:val="20"/>
              </w:rPr>
              <w:t xml:space="preserve">If you have access to a computer and/or the internet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play some games on </w:t>
            </w:r>
            <w:r w:rsidR="00DA247B">
              <w:rPr>
                <w:rFonts w:ascii="SassoonPrimaryInfant" w:hAnsi="SassoonPrimaryInfant"/>
                <w:sz w:val="20"/>
                <w:szCs w:val="20"/>
              </w:rPr>
              <w:t>www.</w:t>
            </w:r>
            <w:r>
              <w:rPr>
                <w:rFonts w:ascii="SassoonPrimaryInfant" w:hAnsi="SassoonPrimaryInfant"/>
                <w:sz w:val="20"/>
                <w:szCs w:val="20"/>
              </w:rPr>
              <w:t>Phonicsplay.com</w:t>
            </w:r>
            <w:r w:rsidR="00DA247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or </w:t>
            </w:r>
            <w:hyperlink r:id="rId5" w:history="1">
              <w:r w:rsidR="00DA247B" w:rsidRPr="004F2BCB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www.topmarks.com</w:t>
              </w:r>
            </w:hyperlink>
            <w:r w:rsidR="00DA247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1F193786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573DB0F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If you are able to, go for a short walk and discuss what you can notice in the environment. </w:t>
            </w:r>
          </w:p>
          <w:p w14:paraId="68A79DF2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1634268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Talk about similarities, differences and changes you can see.</w:t>
            </w:r>
          </w:p>
          <w:p w14:paraId="57F73C10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2C81911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1766BA8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70CD4A4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2464B6E" w14:textId="77777777" w:rsidR="00DA247B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DC8891D" w14:textId="77777777" w:rsidR="00DA247B" w:rsidRPr="00A3670D" w:rsidRDefault="00DA247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140E253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  <w:p w14:paraId="313733E3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</w:tc>
        <w:tc>
          <w:tcPr>
            <w:tcW w:w="3402" w:type="dxa"/>
            <w:vMerge/>
            <w:shd w:val="clear" w:color="auto" w:fill="DBDBDB" w:themeFill="accent3" w:themeFillTint="66"/>
          </w:tcPr>
          <w:p w14:paraId="2DCE6BFA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</w:tc>
        <w:tc>
          <w:tcPr>
            <w:tcW w:w="4110" w:type="dxa"/>
            <w:vMerge/>
            <w:shd w:val="clear" w:color="auto" w:fill="9CC2E5" w:themeFill="accent1" w:themeFillTint="99"/>
          </w:tcPr>
          <w:p w14:paraId="631112FF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14:paraId="2112B989" w14:textId="77777777" w:rsidR="00060D1E" w:rsidRPr="00A3670D" w:rsidRDefault="00060D1E">
            <w:pPr>
              <w:rPr>
                <w:rFonts w:ascii="SassoonPrimaryInfant" w:hAnsi="SassoonPrimaryInfant"/>
              </w:rPr>
            </w:pPr>
          </w:p>
        </w:tc>
      </w:tr>
    </w:tbl>
    <w:p w14:paraId="3982EC68" w14:textId="77777777" w:rsidR="00A43D65" w:rsidRPr="00A3670D" w:rsidRDefault="00A43D65">
      <w:pPr>
        <w:rPr>
          <w:rFonts w:ascii="SassoonPrimaryInfant" w:hAnsi="SassoonPrimaryInfant"/>
        </w:rPr>
      </w:pPr>
    </w:p>
    <w:sectPr w:rsidR="00A43D65" w:rsidRPr="00A3670D" w:rsidSect="00171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6"/>
    <w:rsid w:val="00005F3A"/>
    <w:rsid w:val="00060D1E"/>
    <w:rsid w:val="000A215E"/>
    <w:rsid w:val="000F4AAD"/>
    <w:rsid w:val="00161228"/>
    <w:rsid w:val="00171346"/>
    <w:rsid w:val="001A301E"/>
    <w:rsid w:val="005C3EB6"/>
    <w:rsid w:val="008F5FDF"/>
    <w:rsid w:val="0090213B"/>
    <w:rsid w:val="00A3670D"/>
    <w:rsid w:val="00A43D65"/>
    <w:rsid w:val="00AB401A"/>
    <w:rsid w:val="00B315D1"/>
    <w:rsid w:val="00B659C6"/>
    <w:rsid w:val="00C1476F"/>
    <w:rsid w:val="00CA2F2E"/>
    <w:rsid w:val="00DA247B"/>
    <w:rsid w:val="00DE3A75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10A6"/>
  <w15:chartTrackingRefBased/>
  <w15:docId w15:val="{CA9C81DB-6A45-4B60-99E7-F4283BC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4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hyperlink" Target="http://www.letters-and-sou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RATHBONE ARP</dc:creator>
  <cp:keywords/>
  <dc:description/>
  <cp:lastModifiedBy>L CRITCHLOW ARP</cp:lastModifiedBy>
  <cp:revision>2</cp:revision>
  <cp:lastPrinted>2020-03-18T14:53:00Z</cp:lastPrinted>
  <dcterms:created xsi:type="dcterms:W3CDTF">2020-04-30T12:59:00Z</dcterms:created>
  <dcterms:modified xsi:type="dcterms:W3CDTF">2020-04-30T12:59:00Z</dcterms:modified>
</cp:coreProperties>
</file>