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D" w:rsidRDefault="00516ED8" w:rsidP="00262E2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A995C2A" wp14:editId="38715F0C">
            <wp:simplePos x="0" y="0"/>
            <wp:positionH relativeFrom="column">
              <wp:posOffset>8975090</wp:posOffset>
            </wp:positionH>
            <wp:positionV relativeFrom="paragraph">
              <wp:posOffset>-2540</wp:posOffset>
            </wp:positionV>
            <wp:extent cx="561975" cy="795020"/>
            <wp:effectExtent l="0" t="0" r="9525" b="5080"/>
            <wp:wrapThrough wrapText="bothSides">
              <wp:wrapPolygon edited="0">
                <wp:start x="0" y="0"/>
                <wp:lineTo x="0" y="21220"/>
                <wp:lineTo x="21234" y="21220"/>
                <wp:lineTo x="21234" y="0"/>
                <wp:lineTo x="0" y="0"/>
              </wp:wrapPolygon>
            </wp:wrapThrough>
            <wp:docPr id="16" name="Picture 16" descr="https://www2.bc.edu/~archbala/ETb-Amp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bc.edu/~archbala/ETb-Amph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423B80B" wp14:editId="3958469A">
            <wp:simplePos x="0" y="0"/>
            <wp:positionH relativeFrom="column">
              <wp:posOffset>-558800</wp:posOffset>
            </wp:positionH>
            <wp:positionV relativeFrom="paragraph">
              <wp:posOffset>0</wp:posOffset>
            </wp:positionV>
            <wp:extent cx="561975" cy="795020"/>
            <wp:effectExtent l="0" t="0" r="9525" b="5080"/>
            <wp:wrapThrough wrapText="bothSides">
              <wp:wrapPolygon edited="0">
                <wp:start x="0" y="0"/>
                <wp:lineTo x="0" y="21220"/>
                <wp:lineTo x="21234" y="21220"/>
                <wp:lineTo x="21234" y="0"/>
                <wp:lineTo x="0" y="0"/>
              </wp:wrapPolygon>
            </wp:wrapThrough>
            <wp:docPr id="10" name="Picture 10" descr="https://www2.bc.edu/~archbala/ETb-Amp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bc.edu/~archbala/ETb-Amph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1A">
        <w:rPr>
          <w:rFonts w:ascii="Arial" w:hAnsi="Arial" w:cs="Arial"/>
          <w:sz w:val="28"/>
          <w:szCs w:val="28"/>
        </w:rPr>
        <w:t>Stag</w:t>
      </w:r>
      <w:r w:rsidR="00B0116B">
        <w:rPr>
          <w:rFonts w:ascii="Arial" w:hAnsi="Arial" w:cs="Arial"/>
          <w:sz w:val="28"/>
          <w:szCs w:val="28"/>
        </w:rPr>
        <w:t xml:space="preserve"> </w:t>
      </w:r>
      <w:r w:rsidR="007A6D5E">
        <w:rPr>
          <w:rFonts w:ascii="Arial" w:hAnsi="Arial" w:cs="Arial"/>
          <w:sz w:val="28"/>
          <w:szCs w:val="28"/>
        </w:rPr>
        <w:t xml:space="preserve">Class </w:t>
      </w:r>
      <w:r w:rsidR="00954DD4">
        <w:rPr>
          <w:rFonts w:ascii="Arial" w:hAnsi="Arial" w:cs="Arial"/>
          <w:sz w:val="28"/>
          <w:szCs w:val="28"/>
        </w:rPr>
        <w:t>Spring 2019-</w:t>
      </w:r>
    </w:p>
    <w:p w:rsidR="009D449D" w:rsidRPr="009B413A" w:rsidRDefault="009D449D" w:rsidP="007A6D5E">
      <w:pPr>
        <w:jc w:val="center"/>
        <w:rPr>
          <w:rFonts w:ascii="Arial" w:hAnsi="Arial" w:cs="Arial"/>
          <w:i/>
          <w:sz w:val="28"/>
          <w:szCs w:val="28"/>
        </w:rPr>
      </w:pPr>
      <w:r w:rsidRPr="009B413A">
        <w:rPr>
          <w:rFonts w:ascii="Arial" w:hAnsi="Arial" w:cs="Arial"/>
          <w:i/>
          <w:sz w:val="28"/>
          <w:szCs w:val="28"/>
        </w:rPr>
        <w:t>Creativ</w:t>
      </w:r>
      <w:r w:rsidR="00B66D76">
        <w:rPr>
          <w:rFonts w:ascii="Arial" w:hAnsi="Arial" w:cs="Arial"/>
          <w:i/>
          <w:sz w:val="28"/>
          <w:szCs w:val="28"/>
        </w:rPr>
        <w:t>e Curriculu</w:t>
      </w:r>
      <w:r w:rsidR="007218F0">
        <w:rPr>
          <w:rFonts w:ascii="Arial" w:hAnsi="Arial" w:cs="Arial"/>
          <w:i/>
          <w:sz w:val="28"/>
          <w:szCs w:val="28"/>
        </w:rPr>
        <w:t xml:space="preserve">m Topic: </w:t>
      </w:r>
      <w:r w:rsidR="004C433C">
        <w:rPr>
          <w:rFonts w:ascii="Arial" w:hAnsi="Arial" w:cs="Arial"/>
          <w:i/>
          <w:sz w:val="28"/>
          <w:szCs w:val="28"/>
        </w:rPr>
        <w:t>Groovy Greeks</w:t>
      </w:r>
    </w:p>
    <w:tbl>
      <w:tblPr>
        <w:tblStyle w:val="TableGrid"/>
        <w:tblW w:w="14250" w:type="dxa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563"/>
      </w:tblGrid>
      <w:tr w:rsidR="00DB4DB9" w:rsidRPr="008656BF" w:rsidTr="00262E21">
        <w:trPr>
          <w:trHeight w:val="2570"/>
        </w:trPr>
        <w:tc>
          <w:tcPr>
            <w:tcW w:w="3562" w:type="dxa"/>
          </w:tcPr>
          <w:p w:rsidR="00DB4DB9" w:rsidRPr="008656BF" w:rsidRDefault="00DB4DB9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>Literacy</w:t>
            </w:r>
          </w:p>
          <w:p w:rsidR="00DB4DB9" w:rsidRPr="008656BF" w:rsidRDefault="006B7DC3" w:rsidP="007218F0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-123190</wp:posOffset>
                  </wp:positionV>
                  <wp:extent cx="765175" cy="510540"/>
                  <wp:effectExtent l="0" t="0" r="0" b="3810"/>
                  <wp:wrapSquare wrapText="bothSides"/>
                  <wp:docPr id="1" name="Picture 1" descr="C:\Users\Riley.S\AppData\Local\Microsoft\Windows\Temporary Internet Files\Content.IE5\UHWWETHA\MP9004222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ley.S\AppData\Local\Microsoft\Windows\Temporary Internet Files\Content.IE5\UHWWETHA\MP9004222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A2B" w:rsidRPr="008656BF">
              <w:rPr>
                <w:rFonts w:ascii="Arial" w:hAnsi="Arial" w:cs="Arial"/>
              </w:rPr>
              <w:t xml:space="preserve">As writers, we will be using </w:t>
            </w:r>
            <w:r w:rsidR="007A6D5E" w:rsidRPr="008656BF">
              <w:rPr>
                <w:rFonts w:ascii="Arial" w:hAnsi="Arial" w:cs="Arial"/>
              </w:rPr>
              <w:t>key skills in spelling, grammar and punctuation throu</w:t>
            </w:r>
            <w:r w:rsidR="00251798" w:rsidRPr="008656BF">
              <w:rPr>
                <w:rFonts w:ascii="Arial" w:hAnsi="Arial" w:cs="Arial"/>
              </w:rPr>
              <w:t>gh a range of texts</w:t>
            </w:r>
            <w:r w:rsidR="008F318F">
              <w:rPr>
                <w:rFonts w:ascii="Arial" w:hAnsi="Arial" w:cs="Arial"/>
              </w:rPr>
              <w:t xml:space="preserve"> including:</w:t>
            </w:r>
            <w:r w:rsidR="00A808B4">
              <w:rPr>
                <w:rFonts w:ascii="Arial" w:hAnsi="Arial" w:cs="Arial"/>
              </w:rPr>
              <w:t xml:space="preserve"> Greek Myths, Classic stories, biographical writing, newspaper reports, fact files and non-chronological reports</w:t>
            </w:r>
            <w:r w:rsidR="00B0116B" w:rsidRPr="008656BF">
              <w:rPr>
                <w:rFonts w:ascii="Arial" w:hAnsi="Arial" w:cs="Arial"/>
              </w:rPr>
              <w:t>.</w:t>
            </w:r>
          </w:p>
          <w:p w:rsidR="007218F0" w:rsidRPr="008656BF" w:rsidRDefault="007218F0" w:rsidP="007218F0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563880" cy="379730"/>
                  <wp:effectExtent l="0" t="0" r="7620" b="1270"/>
                  <wp:wrapSquare wrapText="bothSides"/>
                  <wp:docPr id="2" name="Picture 2" descr="C:\Users\Riley.S\AppData\Local\Microsoft\Windows\Temporary Internet Files\Content.IE5\E7NMBIK7\MC900286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ley.S\AppData\Local\Microsoft\Windows\Temporary Internet Files\Content.IE5\E7NMBIK7\MC900286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Numeracy</w:t>
            </w:r>
          </w:p>
          <w:p w:rsidR="007A6D5E" w:rsidRPr="008656BF" w:rsidRDefault="00A87A2B" w:rsidP="00A808B4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 xml:space="preserve">As mathematicians, we will be </w:t>
            </w:r>
            <w:r w:rsidR="007A6D5E" w:rsidRPr="008656BF">
              <w:rPr>
                <w:rFonts w:ascii="Arial" w:hAnsi="Arial" w:cs="Arial"/>
              </w:rPr>
              <w:t>using a range of mathematical skills to revise all four number ope</w:t>
            </w:r>
            <w:r w:rsidRPr="008656BF">
              <w:rPr>
                <w:rFonts w:ascii="Arial" w:hAnsi="Arial" w:cs="Arial"/>
              </w:rPr>
              <w:t>ration</w:t>
            </w:r>
            <w:r w:rsidR="00B0116B" w:rsidRPr="008656BF">
              <w:rPr>
                <w:rFonts w:ascii="Arial" w:hAnsi="Arial" w:cs="Arial"/>
              </w:rPr>
              <w:t xml:space="preserve">s.  </w:t>
            </w:r>
            <w:r w:rsidR="00A808B4">
              <w:rPr>
                <w:rFonts w:ascii="Arial" w:hAnsi="Arial" w:cs="Arial"/>
              </w:rPr>
              <w:t xml:space="preserve">We will explore reflections, translations and coordinates along with area and perimeter.  There will also be a focus on reasoning </w:t>
            </w:r>
            <w:r w:rsidR="00351FFD">
              <w:rPr>
                <w:rFonts w:ascii="Arial" w:hAnsi="Arial" w:cs="Arial"/>
              </w:rPr>
              <w:t>questions in preparation for SAT</w:t>
            </w:r>
            <w:r w:rsidR="00A808B4">
              <w:rPr>
                <w:rFonts w:ascii="Arial" w:hAnsi="Arial" w:cs="Arial"/>
              </w:rPr>
              <w:t>s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415290" cy="666750"/>
                  <wp:effectExtent l="0" t="0" r="3810" b="0"/>
                  <wp:wrapSquare wrapText="bothSides"/>
                  <wp:docPr id="3" name="Picture 3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Science</w:t>
            </w:r>
          </w:p>
          <w:p w:rsidR="00B0116B" w:rsidRPr="008656BF" w:rsidRDefault="00A87A2B" w:rsidP="00A808B4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 xml:space="preserve">As scientists, we are </w:t>
            </w:r>
            <w:r w:rsidR="0022649B" w:rsidRPr="008656BF">
              <w:rPr>
                <w:rFonts w:ascii="Arial" w:hAnsi="Arial" w:cs="Arial"/>
              </w:rPr>
              <w:t xml:space="preserve">exploring </w:t>
            </w:r>
            <w:r w:rsidR="00A808B4">
              <w:rPr>
                <w:rFonts w:ascii="Arial" w:hAnsi="Arial" w:cs="Arial"/>
              </w:rPr>
              <w:t>‘All living things’</w:t>
            </w:r>
            <w:r w:rsidR="00351FFD">
              <w:rPr>
                <w:rFonts w:ascii="Arial" w:hAnsi="Arial" w:cs="Arial"/>
              </w:rPr>
              <w:t xml:space="preserve"> and will look in detail at the life processes of animals and humans, life cycles of plants and animals.  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610870" cy="557530"/>
                  <wp:effectExtent l="0" t="0" r="0" b="0"/>
                  <wp:wrapSquare wrapText="bothSides"/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Computing</w:t>
            </w:r>
          </w:p>
          <w:p w:rsidR="003731BE" w:rsidRPr="008656BF" w:rsidRDefault="003731BE" w:rsidP="00954DD4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 xml:space="preserve">As computer users, we will be using software to </w:t>
            </w:r>
            <w:r w:rsidR="00351FFD">
              <w:rPr>
                <w:rFonts w:ascii="Arial" w:hAnsi="Arial" w:cs="Arial"/>
              </w:rPr>
              <w:t>find and present information in a range of styles and</w:t>
            </w:r>
            <w:r w:rsidR="00052F22">
              <w:rPr>
                <w:rFonts w:ascii="Arial" w:hAnsi="Arial" w:cs="Arial"/>
              </w:rPr>
              <w:t xml:space="preserve"> across a range of </w:t>
            </w:r>
            <w:proofErr w:type="gramStart"/>
            <w:r w:rsidR="00052F22">
              <w:rPr>
                <w:rFonts w:ascii="Arial" w:hAnsi="Arial" w:cs="Arial"/>
              </w:rPr>
              <w:t>programmes,</w:t>
            </w:r>
            <w:proofErr w:type="gramEnd"/>
            <w:r w:rsidR="00052F22">
              <w:rPr>
                <w:rFonts w:ascii="Arial" w:hAnsi="Arial" w:cs="Arial"/>
              </w:rPr>
              <w:t xml:space="preserve"> </w:t>
            </w:r>
            <w:r w:rsidR="00351FFD">
              <w:rPr>
                <w:rFonts w:ascii="Arial" w:hAnsi="Arial" w:cs="Arial"/>
              </w:rPr>
              <w:t xml:space="preserve">we will also </w:t>
            </w:r>
            <w:r w:rsidR="00954DD4">
              <w:rPr>
                <w:rFonts w:ascii="Arial" w:hAnsi="Arial" w:cs="Arial"/>
              </w:rPr>
              <w:t>follow Code and learn to program software.</w:t>
            </w:r>
          </w:p>
        </w:tc>
      </w:tr>
      <w:tr w:rsidR="00DB4DB9" w:rsidRPr="008656BF" w:rsidTr="00262E21">
        <w:trPr>
          <w:trHeight w:val="2119"/>
        </w:trPr>
        <w:tc>
          <w:tcPr>
            <w:tcW w:w="3562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32130" cy="557530"/>
                  <wp:effectExtent l="0" t="0" r="1270" b="0"/>
                  <wp:wrapSquare wrapText="bothSides"/>
                  <wp:docPr id="9" name="Picture 9" descr="C:\Users\Riley.S\AppData\Local\Microsoft\Windows\Temporary Internet Files\Content.IE5\E7NMBIK7\MC9003341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iley.S\AppData\Local\Microsoft\Windows\Temporary Internet Files\Content.IE5\E7NMBIK7\MC9003341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History</w:t>
            </w:r>
          </w:p>
          <w:p w:rsidR="00DB4DB9" w:rsidRPr="008656BF" w:rsidRDefault="008656BF" w:rsidP="00721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3731BE" w:rsidRPr="008656BF">
              <w:rPr>
                <w:rFonts w:ascii="Arial" w:hAnsi="Arial" w:cs="Arial"/>
              </w:rPr>
              <w:t>his</w:t>
            </w:r>
            <w:r w:rsidR="00251798" w:rsidRPr="008656BF">
              <w:rPr>
                <w:rFonts w:ascii="Arial" w:hAnsi="Arial" w:cs="Arial"/>
              </w:rPr>
              <w:t>torian</w:t>
            </w:r>
            <w:r>
              <w:rPr>
                <w:rFonts w:ascii="Arial" w:hAnsi="Arial" w:cs="Arial"/>
              </w:rPr>
              <w:t>s</w:t>
            </w:r>
            <w:r w:rsidR="00251798" w:rsidRPr="008656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we </w:t>
            </w:r>
            <w:r w:rsidR="00251798" w:rsidRPr="008656BF">
              <w:rPr>
                <w:rFonts w:ascii="Arial" w:hAnsi="Arial" w:cs="Arial"/>
              </w:rPr>
              <w:t xml:space="preserve">will be </w:t>
            </w:r>
            <w:r w:rsidR="008F318F">
              <w:rPr>
                <w:rFonts w:ascii="Arial" w:hAnsi="Arial" w:cs="Arial"/>
              </w:rPr>
              <w:t xml:space="preserve">using sources of evidence to gather and deduce information.  </w:t>
            </w:r>
            <w:r w:rsidR="00351FFD">
              <w:rPr>
                <w:rFonts w:ascii="Arial" w:hAnsi="Arial" w:cs="Arial"/>
              </w:rPr>
              <w:t>We will explore Ancient Greece, ancient Greek civilisations, key figures in history along with key dates and events</w:t>
            </w:r>
          </w:p>
          <w:p w:rsidR="007218F0" w:rsidRPr="008656BF" w:rsidRDefault="007218F0" w:rsidP="007218F0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557530" cy="557530"/>
                  <wp:effectExtent l="0" t="0" r="0" b="0"/>
                  <wp:wrapSquare wrapText="bothSides"/>
                  <wp:docPr id="6" name="Picture 6" descr="C:\Users\Riley.S\AppData\Local\Microsoft\Windows\Temporary Internet Files\Content.IE5\T54E8BE6\MP91021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ley.S\AppData\Local\Microsoft\Windows\Temporary Internet Files\Content.IE5\T54E8BE6\MP91021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Geography</w:t>
            </w:r>
          </w:p>
          <w:p w:rsidR="003731BE" w:rsidRPr="008656BF" w:rsidRDefault="008656BF" w:rsidP="00351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geographers</w:t>
            </w:r>
            <w:r w:rsidR="003E20A5" w:rsidRPr="008656BF">
              <w:rPr>
                <w:rFonts w:ascii="Arial" w:hAnsi="Arial" w:cs="Arial"/>
              </w:rPr>
              <w:t xml:space="preserve">, </w:t>
            </w:r>
            <w:r w:rsidR="00B0116B" w:rsidRPr="008656BF">
              <w:rPr>
                <w:rFonts w:ascii="Arial" w:hAnsi="Arial" w:cs="Arial"/>
              </w:rPr>
              <w:t xml:space="preserve">our focus will be </w:t>
            </w:r>
            <w:r w:rsidR="00351FFD">
              <w:rPr>
                <w:rFonts w:ascii="Arial" w:hAnsi="Arial" w:cs="Arial"/>
              </w:rPr>
              <w:t xml:space="preserve">where Greece sits in the continent of Europe, its </w:t>
            </w:r>
            <w:proofErr w:type="gramStart"/>
            <w:r w:rsidR="00052F22">
              <w:rPr>
                <w:rFonts w:ascii="Arial" w:hAnsi="Arial" w:cs="Arial"/>
              </w:rPr>
              <w:t>surrounding  islands</w:t>
            </w:r>
            <w:proofErr w:type="gramEnd"/>
            <w:r w:rsidR="000B5AC0">
              <w:rPr>
                <w:rFonts w:ascii="Arial" w:hAnsi="Arial" w:cs="Arial"/>
              </w:rPr>
              <w:t xml:space="preserve"> and seas and</w:t>
            </w:r>
            <w:r w:rsidR="00351FFD">
              <w:rPr>
                <w:rFonts w:ascii="Arial" w:hAnsi="Arial" w:cs="Arial"/>
              </w:rPr>
              <w:t xml:space="preserve"> how these affect tourism</w:t>
            </w:r>
            <w:r w:rsidR="000B5AC0">
              <w:rPr>
                <w:rFonts w:ascii="Arial" w:hAnsi="Arial" w:cs="Arial"/>
              </w:rPr>
              <w:t>.  We will also look at how the landscape is different to ours.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617220" cy="617220"/>
                  <wp:effectExtent l="0" t="0" r="0" b="0"/>
                  <wp:wrapSquare wrapText="bothSides"/>
                  <wp:docPr id="7" name="Picture 7" descr="C:\Users\Riley.S\AppData\Local\Microsoft\Windows\Temporary Internet Files\Content.IE5\0QU0TVRJ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ley.S\AppData\Local\Microsoft\Windows\Temporary Internet Files\Content.IE5\0QU0TVRJ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Art</w:t>
            </w:r>
          </w:p>
          <w:p w:rsidR="009B413A" w:rsidRPr="008656BF" w:rsidRDefault="00A3410A" w:rsidP="000B5AC0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>As artist</w:t>
            </w:r>
            <w:r w:rsidR="008656BF">
              <w:rPr>
                <w:rFonts w:ascii="Arial" w:hAnsi="Arial" w:cs="Arial"/>
              </w:rPr>
              <w:t>s</w:t>
            </w:r>
            <w:r w:rsidRPr="008656BF">
              <w:rPr>
                <w:rFonts w:ascii="Arial" w:hAnsi="Arial" w:cs="Arial"/>
              </w:rPr>
              <w:t xml:space="preserve">, we will be exploring </w:t>
            </w:r>
            <w:r w:rsidR="008F318F">
              <w:rPr>
                <w:rFonts w:ascii="Arial" w:hAnsi="Arial" w:cs="Arial"/>
              </w:rPr>
              <w:t xml:space="preserve">the </w:t>
            </w:r>
            <w:r w:rsidR="000B5AC0">
              <w:rPr>
                <w:rFonts w:ascii="Arial" w:hAnsi="Arial" w:cs="Arial"/>
              </w:rPr>
              <w:t>repeating patterns of Ancient Greece, artwork depicting Olympics and apply these to our own Greek pots.</w:t>
            </w:r>
            <w:r w:rsidR="008F318F">
              <w:rPr>
                <w:rFonts w:ascii="Arial" w:hAnsi="Arial" w:cs="Arial"/>
              </w:rPr>
              <w:t xml:space="preserve"> </w:t>
            </w:r>
            <w:r w:rsidR="00954DD4">
              <w:rPr>
                <w:rFonts w:ascii="Arial" w:hAnsi="Arial" w:cs="Arial"/>
              </w:rPr>
              <w:t xml:space="preserve">We will create Greek warrior shields having researched the designs used and their </w:t>
            </w:r>
            <w:proofErr w:type="spellStart"/>
            <w:r w:rsidR="00954DD4">
              <w:rPr>
                <w:rFonts w:ascii="Arial" w:hAnsi="Arial" w:cs="Arial"/>
              </w:rPr>
              <w:t>menaings</w:t>
            </w:r>
            <w:proofErr w:type="spellEnd"/>
            <w:r w:rsidR="00954DD4">
              <w:rPr>
                <w:rFonts w:ascii="Arial" w:hAnsi="Arial" w:cs="Arial"/>
              </w:rPr>
              <w:t>.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1270</wp:posOffset>
                  </wp:positionV>
                  <wp:extent cx="444500" cy="427355"/>
                  <wp:effectExtent l="0" t="0" r="0" b="0"/>
                  <wp:wrapSquare wrapText="bothSides"/>
                  <wp:docPr id="8" name="Picture 8" descr="C:\Users\Riley.S\AppData\Local\Microsoft\Windows\Temporary Internet Files\Content.IE5\UHWWETHA\MC9002516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ley.S\AppData\Local\Microsoft\Windows\Temporary Internet Files\Content.IE5\UHWWETHA\MC9002516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D&amp;T</w:t>
            </w:r>
          </w:p>
          <w:p w:rsidR="00A3410A" w:rsidRPr="008656BF" w:rsidRDefault="008656BF" w:rsidP="000B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="00A3410A" w:rsidRPr="008656BF">
              <w:rPr>
                <w:rFonts w:ascii="Arial" w:hAnsi="Arial" w:cs="Arial"/>
              </w:rPr>
              <w:t xml:space="preserve"> designer</w:t>
            </w:r>
            <w:r>
              <w:rPr>
                <w:rFonts w:ascii="Arial" w:hAnsi="Arial" w:cs="Arial"/>
              </w:rPr>
              <w:t>s</w:t>
            </w:r>
            <w:r w:rsidR="00A3410A" w:rsidRPr="008656BF">
              <w:rPr>
                <w:rFonts w:ascii="Arial" w:hAnsi="Arial" w:cs="Arial"/>
              </w:rPr>
              <w:t xml:space="preserve">, we will be </w:t>
            </w:r>
            <w:r w:rsidR="008F318F">
              <w:rPr>
                <w:rFonts w:ascii="Arial" w:hAnsi="Arial" w:cs="Arial"/>
              </w:rPr>
              <w:t xml:space="preserve">designing our own </w:t>
            </w:r>
            <w:r w:rsidR="000B5AC0">
              <w:rPr>
                <w:rFonts w:ascii="Arial" w:hAnsi="Arial" w:cs="Arial"/>
              </w:rPr>
              <w:t>Greek pottery and using mod-rock to construct our own pots before decorating them to resemble those of Ancient Greece.</w:t>
            </w:r>
          </w:p>
        </w:tc>
      </w:tr>
      <w:tr w:rsidR="00DB4DB9" w:rsidRPr="008656BF" w:rsidTr="00375760">
        <w:trPr>
          <w:trHeight w:val="85"/>
        </w:trPr>
        <w:tc>
          <w:tcPr>
            <w:tcW w:w="3562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9595" cy="569595"/>
                  <wp:effectExtent l="0" t="0" r="1905" b="1905"/>
                  <wp:wrapSquare wrapText="bothSides"/>
                  <wp:docPr id="12" name="Picture 12" descr="C:\Users\Riley.S\AppData\Local\Microsoft\Windows\Temporary Internet Files\Content.IE5\0QU0TVRJ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ley.S\AppData\Local\Microsoft\Windows\Temporary Internet Files\Content.IE5\0QU0TVRJ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7AE5" w:rsidRPr="008656BF">
              <w:rPr>
                <w:rFonts w:ascii="Arial" w:hAnsi="Arial" w:cs="Arial"/>
              </w:rPr>
              <w:t>Music</w:t>
            </w:r>
          </w:p>
          <w:p w:rsidR="007218F0" w:rsidRPr="008656BF" w:rsidRDefault="008656BF" w:rsidP="00721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="006C6EAB" w:rsidRPr="008656BF">
              <w:rPr>
                <w:rFonts w:ascii="Arial" w:hAnsi="Arial" w:cs="Arial"/>
              </w:rPr>
              <w:t xml:space="preserve"> musician</w:t>
            </w:r>
            <w:r>
              <w:rPr>
                <w:rFonts w:ascii="Arial" w:hAnsi="Arial" w:cs="Arial"/>
              </w:rPr>
              <w:t>s</w:t>
            </w:r>
            <w:r w:rsidR="006C6EAB" w:rsidRPr="008656BF">
              <w:rPr>
                <w:rFonts w:ascii="Arial" w:hAnsi="Arial" w:cs="Arial"/>
              </w:rPr>
              <w:t>, we will</w:t>
            </w:r>
            <w:r w:rsidR="00AD30FE" w:rsidRPr="008656BF">
              <w:rPr>
                <w:rFonts w:ascii="Arial" w:hAnsi="Arial" w:cs="Arial"/>
              </w:rPr>
              <w:t xml:space="preserve"> </w:t>
            </w:r>
            <w:r w:rsidR="000B5AC0">
              <w:rPr>
                <w:rFonts w:ascii="Arial" w:hAnsi="Arial" w:cs="Arial"/>
              </w:rPr>
              <w:t>discover ancient instruments and the sounds they make. We will use the iPad to create our own piece of music to fit with a reconstruction of a Greek battle.</w:t>
            </w:r>
          </w:p>
          <w:p w:rsidR="006C6EAB" w:rsidRPr="00375760" w:rsidRDefault="006C6EAB" w:rsidP="00375760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57530" cy="557530"/>
                  <wp:effectExtent l="0" t="0" r="0" b="0"/>
                  <wp:wrapSquare wrapText="bothSides"/>
                  <wp:docPr id="13" name="Picture 13" descr="C:\Users\Riley.S\AppData\Local\Microsoft\Windows\Temporary Internet Files\Content.IE5\UHWWETHA\MP900424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ley.S\AppData\Local\Microsoft\Windows\Temporary Internet Files\Content.IE5\UHWWETHA\MP900424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PE</w:t>
            </w:r>
          </w:p>
          <w:p w:rsidR="009B413A" w:rsidRPr="008656BF" w:rsidRDefault="009D449D" w:rsidP="000B5AC0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</w:rPr>
              <w:t xml:space="preserve">In PE, we will be </w:t>
            </w:r>
            <w:r w:rsidR="000B5AC0">
              <w:rPr>
                <w:rFonts w:ascii="Arial" w:hAnsi="Arial" w:cs="Arial"/>
              </w:rPr>
              <w:t>taking part in team games th</w:t>
            </w:r>
            <w:r w:rsidR="0037674D">
              <w:rPr>
                <w:rFonts w:ascii="Arial" w:hAnsi="Arial" w:cs="Arial"/>
              </w:rPr>
              <w:t>at involve invasion tactics along with individual sports like striking and fielding games and athletics.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15290" cy="618490"/>
                  <wp:effectExtent l="0" t="0" r="3810" b="0"/>
                  <wp:wrapSquare wrapText="bothSides"/>
                  <wp:docPr id="14" name="Picture 14" descr="C:\Users\Riley.S\AppData\Local\Microsoft\Windows\Temporary Internet Files\Content.IE5\T54E8BE6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ley.S\AppData\Local\Microsoft\Windows\Temporary Internet Files\Content.IE5\T54E8BE6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RE</w:t>
            </w:r>
          </w:p>
          <w:p w:rsidR="009D449D" w:rsidRPr="008656BF" w:rsidRDefault="008656BF" w:rsidP="000B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 w:rsidR="009D449D" w:rsidRPr="008656BF">
              <w:rPr>
                <w:rFonts w:ascii="Arial" w:hAnsi="Arial" w:cs="Arial"/>
              </w:rPr>
              <w:t>theolo</w:t>
            </w:r>
            <w:r w:rsidR="006C6EAB" w:rsidRPr="008656BF">
              <w:rPr>
                <w:rFonts w:ascii="Arial" w:hAnsi="Arial" w:cs="Arial"/>
              </w:rPr>
              <w:t>gist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6C6EAB" w:rsidRPr="008656BF">
              <w:rPr>
                <w:rFonts w:ascii="Arial" w:hAnsi="Arial" w:cs="Arial"/>
              </w:rPr>
              <w:t>, we will be looking at the theme</w:t>
            </w:r>
            <w:r w:rsidR="00052F22">
              <w:rPr>
                <w:rFonts w:ascii="Arial" w:hAnsi="Arial" w:cs="Arial"/>
              </w:rPr>
              <w:t xml:space="preserve">s beginnings and freedom and will explore these through the Christian, Jewish and Sikh faiths. </w:t>
            </w:r>
          </w:p>
        </w:tc>
        <w:tc>
          <w:tcPr>
            <w:tcW w:w="3563" w:type="dxa"/>
          </w:tcPr>
          <w:p w:rsidR="00DB4DB9" w:rsidRPr="008656BF" w:rsidRDefault="006B7DC3">
            <w:pPr>
              <w:rPr>
                <w:rFonts w:ascii="Arial" w:hAnsi="Arial" w:cs="Arial"/>
              </w:rPr>
            </w:pPr>
            <w:r w:rsidRPr="00865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605155" cy="605155"/>
                  <wp:effectExtent l="0" t="0" r="4445" b="4445"/>
                  <wp:wrapSquare wrapText="bothSides"/>
                  <wp:docPr id="15" name="Picture 15" descr="C:\Users\Riley.S\AppData\Local\Microsoft\Windows\Temporary Internet Files\Content.IE5\T54E8BE6\MC9004338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ley.S\AppData\Local\Microsoft\Windows\Temporary Internet Files\Content.IE5\T54E8BE6\MC9004338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8656BF">
              <w:rPr>
                <w:rFonts w:ascii="Arial" w:hAnsi="Arial" w:cs="Arial"/>
              </w:rPr>
              <w:t>PSHE</w:t>
            </w:r>
          </w:p>
          <w:p w:rsidR="009D449D" w:rsidRPr="008656BF" w:rsidRDefault="00375760" w:rsidP="00A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PSHE our unit is</w:t>
            </w:r>
            <w:r w:rsidR="00052F22">
              <w:rPr>
                <w:rFonts w:ascii="Arial" w:hAnsi="Arial" w:cs="Arial"/>
              </w:rPr>
              <w:t xml:space="preserve"> Drugs.  We will look </w:t>
            </w:r>
            <w:proofErr w:type="spellStart"/>
            <w:r w:rsidR="00052F22">
              <w:rPr>
                <w:rFonts w:ascii="Arial" w:hAnsi="Arial" w:cs="Arial"/>
              </w:rPr>
              <w:t>t</w:t>
            </w:r>
            <w:proofErr w:type="spellEnd"/>
            <w:r w:rsidR="00052F22">
              <w:rPr>
                <w:rFonts w:ascii="Arial" w:hAnsi="Arial" w:cs="Arial"/>
              </w:rPr>
              <w:t xml:space="preserve"> both legal and illegal use of drugs, how they can benefit our lives but also have a destructive and damaging effect if misused.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B4DB9" w:rsidRPr="00DB4DB9" w:rsidRDefault="009B4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</w:t>
      </w:r>
      <w:r w:rsidR="00B0116B">
        <w:rPr>
          <w:rFonts w:ascii="Arial" w:hAnsi="Arial" w:cs="Arial"/>
          <w:sz w:val="28"/>
          <w:szCs w:val="28"/>
        </w:rPr>
        <w:t xml:space="preserve"> Rathbone</w:t>
      </w:r>
    </w:p>
    <w:sectPr w:rsidR="00DB4DB9" w:rsidRPr="00DB4DB9" w:rsidSect="00262E21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9"/>
    <w:rsid w:val="00051460"/>
    <w:rsid w:val="00052F22"/>
    <w:rsid w:val="000B5AC0"/>
    <w:rsid w:val="0022649B"/>
    <w:rsid w:val="00251798"/>
    <w:rsid w:val="00262E21"/>
    <w:rsid w:val="003264FE"/>
    <w:rsid w:val="00351FFD"/>
    <w:rsid w:val="003731BE"/>
    <w:rsid w:val="00375760"/>
    <w:rsid w:val="0037674D"/>
    <w:rsid w:val="003E20A5"/>
    <w:rsid w:val="004C433C"/>
    <w:rsid w:val="00516ED8"/>
    <w:rsid w:val="00567C28"/>
    <w:rsid w:val="005A3382"/>
    <w:rsid w:val="006B7DC3"/>
    <w:rsid w:val="006C6EAB"/>
    <w:rsid w:val="007218F0"/>
    <w:rsid w:val="00746E48"/>
    <w:rsid w:val="00785D4F"/>
    <w:rsid w:val="007A6D5E"/>
    <w:rsid w:val="008656BF"/>
    <w:rsid w:val="008A401A"/>
    <w:rsid w:val="008F318F"/>
    <w:rsid w:val="0092172F"/>
    <w:rsid w:val="00954DD4"/>
    <w:rsid w:val="00957AE5"/>
    <w:rsid w:val="009B413A"/>
    <w:rsid w:val="009D449D"/>
    <w:rsid w:val="00A2617A"/>
    <w:rsid w:val="00A3410A"/>
    <w:rsid w:val="00A657C1"/>
    <w:rsid w:val="00A808B4"/>
    <w:rsid w:val="00A87A2B"/>
    <w:rsid w:val="00AD30FE"/>
    <w:rsid w:val="00B0116B"/>
    <w:rsid w:val="00B044C6"/>
    <w:rsid w:val="00B66D76"/>
    <w:rsid w:val="00B75A03"/>
    <w:rsid w:val="00CA4506"/>
    <w:rsid w:val="00D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2</cp:revision>
  <cp:lastPrinted>2019-01-17T12:12:00Z</cp:lastPrinted>
  <dcterms:created xsi:type="dcterms:W3CDTF">2019-01-17T12:13:00Z</dcterms:created>
  <dcterms:modified xsi:type="dcterms:W3CDTF">2019-01-17T12:13:00Z</dcterms:modified>
</cp:coreProperties>
</file>