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82" w:rsidRDefault="003D30F6">
      <w:pPr>
        <w:rPr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>
            <wp:extent cx="1095375" cy="1095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 - Cop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890" cy="109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z w:val="40"/>
          <w:szCs w:val="40"/>
        </w:rPr>
        <w:t>Impact Report</w:t>
      </w:r>
      <w:r w:rsidR="00DA6482">
        <w:rPr>
          <w:sz w:val="40"/>
          <w:szCs w:val="40"/>
        </w:rPr>
        <w:t xml:space="preserve"> on the use of the PE and </w:t>
      </w:r>
    </w:p>
    <w:p w:rsidR="003D30F6" w:rsidRDefault="00DA648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Sport Premium Funding</w:t>
      </w:r>
      <w:r w:rsidR="00BB1A48">
        <w:rPr>
          <w:sz w:val="40"/>
          <w:szCs w:val="40"/>
        </w:rPr>
        <w:t xml:space="preserve"> 2014</w:t>
      </w:r>
      <w:r w:rsidR="00521834">
        <w:rPr>
          <w:sz w:val="40"/>
          <w:szCs w:val="40"/>
        </w:rPr>
        <w:t>-2015</w:t>
      </w:r>
    </w:p>
    <w:p w:rsidR="003D30F6" w:rsidRDefault="003D30F6">
      <w:pPr>
        <w:rPr>
          <w:sz w:val="40"/>
          <w:szCs w:val="40"/>
        </w:rPr>
      </w:pPr>
    </w:p>
    <w:p w:rsidR="003D30F6" w:rsidRPr="00A579A4" w:rsidRDefault="003D30F6" w:rsidP="003D30F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579A4">
        <w:rPr>
          <w:b/>
          <w:sz w:val="28"/>
          <w:szCs w:val="28"/>
        </w:rPr>
        <w:t>Key Actions Taken:</w:t>
      </w:r>
    </w:p>
    <w:p w:rsidR="004C007C" w:rsidRDefault="004C007C" w:rsidP="004C007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Increase </w:t>
      </w:r>
      <w:r w:rsidR="00BB1A48">
        <w:rPr>
          <w:sz w:val="28"/>
          <w:szCs w:val="28"/>
        </w:rPr>
        <w:t>opportunity</w:t>
      </w:r>
      <w:r>
        <w:rPr>
          <w:sz w:val="28"/>
          <w:szCs w:val="28"/>
        </w:rPr>
        <w:t xml:space="preserve"> for both Key Stages</w:t>
      </w:r>
      <w:r w:rsidR="00BB1A48">
        <w:rPr>
          <w:sz w:val="28"/>
          <w:szCs w:val="28"/>
        </w:rPr>
        <w:t xml:space="preserve"> to participate in clubs and sporting activities</w:t>
      </w:r>
      <w:r>
        <w:rPr>
          <w:sz w:val="28"/>
          <w:szCs w:val="28"/>
        </w:rPr>
        <w:t>.</w:t>
      </w:r>
    </w:p>
    <w:p w:rsidR="004C007C" w:rsidRDefault="00BB1A48" w:rsidP="004C007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Continue to up</w:t>
      </w:r>
      <w:r w:rsidR="004C007C">
        <w:rPr>
          <w:sz w:val="28"/>
          <w:szCs w:val="28"/>
        </w:rPr>
        <w:t>date and purchase new equipment for the new building.</w:t>
      </w:r>
    </w:p>
    <w:p w:rsidR="004C007C" w:rsidRDefault="00BB1A48" w:rsidP="004C007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Provide training opportunities for KS1 staff initially</w:t>
      </w:r>
      <w:r w:rsidR="004C007C">
        <w:rPr>
          <w:sz w:val="28"/>
          <w:szCs w:val="28"/>
        </w:rPr>
        <w:t>.</w:t>
      </w:r>
    </w:p>
    <w:p w:rsidR="00BB1A48" w:rsidRDefault="00BB1A48" w:rsidP="004C007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Look in to the prospect of an apprentice to support delivery of P.E</w:t>
      </w:r>
    </w:p>
    <w:p w:rsidR="00A579A4" w:rsidRDefault="00A579A4" w:rsidP="004C007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Provide staff with </w:t>
      </w:r>
      <w:proofErr w:type="spellStart"/>
      <w:r>
        <w:rPr>
          <w:sz w:val="28"/>
          <w:szCs w:val="28"/>
        </w:rPr>
        <w:t>Arley</w:t>
      </w:r>
      <w:proofErr w:type="spellEnd"/>
      <w:r>
        <w:rPr>
          <w:sz w:val="28"/>
          <w:szCs w:val="28"/>
        </w:rPr>
        <w:t xml:space="preserve"> PE kit.</w:t>
      </w:r>
    </w:p>
    <w:p w:rsidR="003D30F6" w:rsidRDefault="003D30F6">
      <w:pPr>
        <w:rPr>
          <w:sz w:val="28"/>
          <w:szCs w:val="28"/>
        </w:rPr>
      </w:pPr>
    </w:p>
    <w:p w:rsidR="003D30F6" w:rsidRPr="00A579A4" w:rsidRDefault="003D30F6" w:rsidP="003D30F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579A4">
        <w:rPr>
          <w:b/>
          <w:sz w:val="28"/>
          <w:szCs w:val="28"/>
        </w:rPr>
        <w:t>Impact of actions on learning:</w:t>
      </w:r>
    </w:p>
    <w:p w:rsidR="00BB1A48" w:rsidRDefault="00BB1A48" w:rsidP="004C007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More clubs have been offered to children during and after school increasing overall participation levels across the school</w:t>
      </w:r>
      <w:r w:rsidR="00A579A4">
        <w:rPr>
          <w:sz w:val="28"/>
          <w:szCs w:val="28"/>
        </w:rPr>
        <w:t xml:space="preserve"> therefore keeping more of the children active including </w:t>
      </w:r>
      <w:proofErr w:type="spellStart"/>
      <w:r w:rsidR="00A579A4">
        <w:rPr>
          <w:sz w:val="28"/>
          <w:szCs w:val="28"/>
        </w:rPr>
        <w:t>Boxercise</w:t>
      </w:r>
      <w:proofErr w:type="spellEnd"/>
      <w:r w:rsidR="00A579A4">
        <w:rPr>
          <w:sz w:val="28"/>
          <w:szCs w:val="28"/>
        </w:rPr>
        <w:t xml:space="preserve"> and Bowls.</w:t>
      </w:r>
    </w:p>
    <w:p w:rsidR="00A579A4" w:rsidRDefault="004C007C" w:rsidP="00A579A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Children </w:t>
      </w:r>
      <w:r w:rsidR="00A579A4">
        <w:rPr>
          <w:sz w:val="28"/>
          <w:szCs w:val="28"/>
        </w:rPr>
        <w:t xml:space="preserve">continue to </w:t>
      </w:r>
      <w:r>
        <w:rPr>
          <w:sz w:val="28"/>
          <w:szCs w:val="28"/>
        </w:rPr>
        <w:t xml:space="preserve">have access to better </w:t>
      </w:r>
      <w:r w:rsidR="00A579A4">
        <w:rPr>
          <w:sz w:val="28"/>
          <w:szCs w:val="28"/>
        </w:rPr>
        <w:t xml:space="preserve">and a wider range </w:t>
      </w:r>
      <w:r>
        <w:rPr>
          <w:sz w:val="28"/>
          <w:szCs w:val="28"/>
        </w:rPr>
        <w:t>equipment to increase their enjoyment of PE and involvement in sports they may not have had access to before.</w:t>
      </w:r>
      <w:r w:rsidR="00A579A4" w:rsidRPr="00A579A4">
        <w:rPr>
          <w:sz w:val="28"/>
          <w:szCs w:val="28"/>
        </w:rPr>
        <w:t xml:space="preserve"> </w:t>
      </w:r>
      <w:r w:rsidR="00A579A4">
        <w:rPr>
          <w:sz w:val="28"/>
          <w:szCs w:val="28"/>
        </w:rPr>
        <w:t xml:space="preserve"> Large shed purchased to store games equipment outside encouraging staff to use a wider range of resources in lessons.</w:t>
      </w:r>
    </w:p>
    <w:p w:rsidR="004C007C" w:rsidRPr="00A579A4" w:rsidRDefault="00A579A4" w:rsidP="00A579A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Teacher confidence in delivery of lessons increased as a result of teaching with and observing qualified coaches.</w:t>
      </w:r>
    </w:p>
    <w:p w:rsidR="003D30F6" w:rsidRDefault="00A579A4" w:rsidP="00A579A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 identified to complete NVQ L3 in supporting the delivery of P.E</w:t>
      </w:r>
    </w:p>
    <w:p w:rsidR="00A579A4" w:rsidRDefault="00A579A4" w:rsidP="00A579A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More staff delivering PE in correct kit, setting the right example to children.</w:t>
      </w:r>
    </w:p>
    <w:p w:rsidR="00A579A4" w:rsidRPr="00A579A4" w:rsidRDefault="00A579A4" w:rsidP="00A579A4">
      <w:pPr>
        <w:pStyle w:val="ListParagraph"/>
        <w:ind w:left="1440"/>
        <w:rPr>
          <w:sz w:val="28"/>
          <w:szCs w:val="28"/>
        </w:rPr>
      </w:pPr>
      <w:bookmarkStart w:id="0" w:name="_GoBack"/>
      <w:bookmarkEnd w:id="0"/>
    </w:p>
    <w:sectPr w:rsidR="00A579A4" w:rsidRPr="00A579A4" w:rsidSect="000516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64B5"/>
    <w:multiLevelType w:val="hybridMultilevel"/>
    <w:tmpl w:val="68CA8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F6"/>
    <w:rsid w:val="0005163D"/>
    <w:rsid w:val="003D30F6"/>
    <w:rsid w:val="004C007C"/>
    <w:rsid w:val="00521834"/>
    <w:rsid w:val="0092172F"/>
    <w:rsid w:val="00A2617A"/>
    <w:rsid w:val="00A579A4"/>
    <w:rsid w:val="00BB1A48"/>
    <w:rsid w:val="00C735B9"/>
    <w:rsid w:val="00DA6482"/>
    <w:rsid w:val="00FA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Letts ARP</dc:creator>
  <cp:lastModifiedBy>B Letts ARP</cp:lastModifiedBy>
  <cp:revision>2</cp:revision>
  <cp:lastPrinted>2014-10-06T13:29:00Z</cp:lastPrinted>
  <dcterms:created xsi:type="dcterms:W3CDTF">2016-04-27T10:11:00Z</dcterms:created>
  <dcterms:modified xsi:type="dcterms:W3CDTF">2016-04-27T10:11:00Z</dcterms:modified>
</cp:coreProperties>
</file>